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2D0" w:rsidRDefault="00C972D0">
      <w:pPr>
        <w:jc w:val="center"/>
        <w:rPr>
          <w:rFonts w:ascii="Arial" w:eastAsia="Arial" w:hAnsi="Arial" w:cs="Arial"/>
          <w:sz w:val="18"/>
          <w:szCs w:val="18"/>
        </w:rPr>
      </w:pP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за социјална заштита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Томислав Цветковски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број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28-0004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Нена Велковска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број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28-</w:t>
      </w:r>
      <w:r>
        <w:rPr>
          <w:rFonts w:ascii="StobiSerif Regular" w:eastAsia="StobiSerif Regular" w:hAnsi="StobiSerif Regular" w:cs="StobiSerif Regular"/>
          <w:sz w:val="22"/>
          <w:szCs w:val="22"/>
        </w:rPr>
        <w:t>00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21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, извршија вонреден инспекциски надзор над субјектот на инспекциски надзор </w:t>
      </w:r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во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ЈУ </w:t>
      </w:r>
      <w:proofErr w:type="spellStart"/>
      <w:r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на град Скопје</w:t>
      </w:r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3C4C24">
        <w:rPr>
          <w:rFonts w:ascii="StobiSerif Regular" w:eastAsia="StobiSerif Regular" w:hAnsi="StobiSerif Regular" w:cs="StobiSerif Regular"/>
          <w:sz w:val="22"/>
          <w:szCs w:val="22"/>
        </w:rPr>
        <w:t>- Службата за права на парична помош на  подрачје на општините</w:t>
      </w:r>
      <w:r w:rsidR="003C4C24">
        <w:rPr>
          <w:b/>
          <w:sz w:val="20"/>
          <w:szCs w:val="20"/>
        </w:rPr>
        <w:t xml:space="preserve"> </w:t>
      </w:r>
      <w:r w:rsidR="003C4C24">
        <w:rPr>
          <w:rFonts w:ascii="StobiSerif Regular" w:eastAsia="StobiSerif Regular" w:hAnsi="StobiSerif Regular" w:cs="StobiSerif Regular"/>
          <w:sz w:val="22"/>
          <w:szCs w:val="22"/>
        </w:rPr>
        <w:t>Кисела Вода</w:t>
      </w:r>
      <w:r w:rsidR="003C4C24">
        <w:rPr>
          <w:b/>
          <w:sz w:val="20"/>
          <w:szCs w:val="20"/>
        </w:rPr>
        <w:t xml:space="preserve">, </w:t>
      </w:r>
      <w:r w:rsidR="003C4C24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Сопиште, </w:t>
      </w:r>
      <w:r w:rsidR="003C4C24" w:rsidRPr="008B3802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Зелениково и Студеничани</w:t>
      </w:r>
      <w:r w:rsidR="003C4C24" w:rsidRPr="008B3802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со  седиште на </w:t>
      </w:r>
      <w:r w:rsidR="008B3802" w:rsidRPr="008B3802">
        <w:rPr>
          <w:rFonts w:ascii="StobiSerif Regular" w:hAnsi="StobiSerif Regular"/>
          <w:sz w:val="22"/>
          <w:szCs w:val="22"/>
        </w:rPr>
        <w:t xml:space="preserve">ул. Петар </w:t>
      </w:r>
      <w:proofErr w:type="spellStart"/>
      <w:r w:rsidR="008B3802" w:rsidRPr="008B3802">
        <w:rPr>
          <w:rFonts w:ascii="StobiSerif Regular" w:hAnsi="StobiSerif Regular"/>
          <w:sz w:val="22"/>
          <w:szCs w:val="22"/>
        </w:rPr>
        <w:t>Манџуков</w:t>
      </w:r>
      <w:proofErr w:type="spellEnd"/>
      <w:r w:rsidR="008B3802" w:rsidRPr="008B3802">
        <w:rPr>
          <w:rFonts w:ascii="StobiSerif Regular" w:hAnsi="StobiSerif Regular"/>
          <w:color w:val="000000"/>
          <w:sz w:val="22"/>
          <w:szCs w:val="22"/>
        </w:rPr>
        <w:t xml:space="preserve">  </w:t>
      </w:r>
      <w:proofErr w:type="spellStart"/>
      <w:r w:rsidR="008B3802" w:rsidRPr="008B3802">
        <w:rPr>
          <w:rFonts w:ascii="StobiSerif Regular" w:hAnsi="StobiSerif Regular"/>
          <w:color w:val="000000"/>
          <w:sz w:val="22"/>
          <w:szCs w:val="22"/>
        </w:rPr>
        <w:t>бб</w:t>
      </w:r>
      <w:proofErr w:type="spellEnd"/>
      <w:r w:rsidR="008B3802" w:rsidRPr="008B3802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8B3802" w:rsidRPr="008B3802">
        <w:rPr>
          <w:rFonts w:ascii="StobiSerif Regular" w:eastAsia="Arial" w:hAnsi="StobiSerif Regular" w:cs="Arial"/>
          <w:b/>
          <w:color w:val="000000"/>
          <w:sz w:val="22"/>
          <w:szCs w:val="22"/>
        </w:rPr>
        <w:t> </w:t>
      </w:r>
      <w:r w:rsidR="008B3802" w:rsidRPr="008B3802">
        <w:rPr>
          <w:rFonts w:ascii="StobiSerif Regular" w:hAnsi="StobiSerif Regular"/>
          <w:color w:val="000000"/>
          <w:sz w:val="22"/>
          <w:szCs w:val="22"/>
        </w:rPr>
        <w:t>Скопје</w:t>
      </w:r>
      <w:bookmarkStart w:id="0" w:name="_GoBack"/>
      <w:bookmarkEnd w:id="0"/>
      <w:r w:rsidRPr="008B3802">
        <w:rPr>
          <w:rFonts w:ascii="StobiSerif Regular" w:eastAsia="StobiSerif Regular" w:hAnsi="StobiSerif Regular" w:cs="StobiSerif Regular"/>
          <w:sz w:val="22"/>
          <w:szCs w:val="22"/>
        </w:rPr>
        <w:t>,</w:t>
      </w:r>
      <w:r w:rsidR="008B3802"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8B3802"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застапуван од Директорот </w:t>
      </w:r>
      <w:proofErr w:type="spellStart"/>
      <w:r w:rsidR="008B3802" w:rsidRPr="008B3802">
        <w:rPr>
          <w:rFonts w:ascii="StobiSerif Regular" w:eastAsia="StobiSerif Regular" w:hAnsi="StobiSerif Regular" w:cs="StobiSerif Regular"/>
          <w:sz w:val="22"/>
          <w:szCs w:val="22"/>
        </w:rPr>
        <w:t>Изеир</w:t>
      </w:r>
      <w:proofErr w:type="spellEnd"/>
      <w:r w:rsidR="008B3802"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Мемеди</w:t>
      </w:r>
      <w:r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 и со Записник ИП1 број 16-</w:t>
      </w:r>
      <w:r w:rsidR="00AC1285" w:rsidRPr="008B3802">
        <w:rPr>
          <w:rFonts w:ascii="StobiSerif Regular" w:eastAsia="StobiSerif Regular" w:hAnsi="StobiSerif Regular" w:cs="StobiSerif Regular"/>
          <w:sz w:val="22"/>
          <w:szCs w:val="22"/>
        </w:rPr>
        <w:t>403</w:t>
      </w:r>
      <w:r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AC1285" w:rsidRPr="008B3802">
        <w:rPr>
          <w:rFonts w:ascii="StobiSerif Regular" w:eastAsia="StobiSerif Regular" w:hAnsi="StobiSerif Regular" w:cs="StobiSerif Regular"/>
          <w:sz w:val="22"/>
          <w:szCs w:val="22"/>
        </w:rPr>
        <w:t>03.10</w:t>
      </w:r>
      <w:r w:rsidRPr="008B3802">
        <w:rPr>
          <w:rFonts w:ascii="StobiSerif Regular" w:eastAsia="StobiSerif Regular" w:hAnsi="StobiSerif Regular" w:cs="StobiSerif Regular"/>
          <w:sz w:val="22"/>
          <w:szCs w:val="22"/>
        </w:rPr>
        <w:t>.202</w:t>
      </w:r>
      <w:r w:rsidR="00AC1285" w:rsidRPr="008B3802">
        <w:rPr>
          <w:rFonts w:ascii="StobiSerif Regular" w:eastAsia="StobiSerif Regular" w:hAnsi="StobiSerif Regular" w:cs="StobiSerif Regular"/>
          <w:sz w:val="22"/>
          <w:szCs w:val="22"/>
        </w:rPr>
        <w:t>3</w:t>
      </w:r>
      <w:r w:rsidRPr="008B3802"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 ја утврди фактичката состојба и врз основа на член 338 од Законот за социјалната заштита („Службен весник на Република Северна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Македонија,, број 104/2019, 146/2019  275/2019, 302/2020, 311/2020, 163/2021</w:t>
      </w:r>
      <w:r>
        <w:rPr>
          <w:color w:val="000000"/>
          <w:sz w:val="20"/>
          <w:szCs w:val="20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и 294/2021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)   го донесе следното</w:t>
      </w:r>
    </w:p>
    <w:p w:rsidR="00C972D0" w:rsidRDefault="00C972D0">
      <w:pPr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tabs>
          <w:tab w:val="left" w:pos="9486"/>
        </w:tabs>
        <w:ind w:right="360" w:firstLine="540"/>
        <w:jc w:val="center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</w:t>
      </w:r>
    </w:p>
    <w:p w:rsidR="00C972D0" w:rsidRPr="00B255B3" w:rsidRDefault="005B32EC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Се наредува на  </w:t>
      </w:r>
      <w:proofErr w:type="spellStart"/>
      <w:r w:rsidR="00C6446B">
        <w:rPr>
          <w:rFonts w:ascii="StobiSerif Regular" w:eastAsia="StobiSerif Regular" w:hAnsi="StobiSerif Regular" w:cs="StobiSerif Regular"/>
          <w:sz w:val="22"/>
          <w:szCs w:val="22"/>
        </w:rPr>
        <w:t>Изеир</w:t>
      </w:r>
      <w:proofErr w:type="spellEnd"/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 Мемеди, </w:t>
      </w:r>
      <w:r w:rsidR="00C26762">
        <w:rPr>
          <w:rFonts w:ascii="StobiSerif Regular" w:eastAsia="StobiSerif Regular" w:hAnsi="StobiSerif Regular" w:cs="StobiSerif Regular"/>
          <w:sz w:val="22"/>
          <w:szCs w:val="22"/>
        </w:rPr>
        <w:t>Директор</w:t>
      </w:r>
      <w:r w:rsidR="00C6446B">
        <w:rPr>
          <w:rFonts w:ascii="StobiSerif Regular" w:eastAsia="StobiSerif Regular" w:hAnsi="StobiSerif Regular" w:cs="StobiSerif Regular"/>
          <w:sz w:val="22"/>
          <w:szCs w:val="22"/>
        </w:rPr>
        <w:t xml:space="preserve"> на</w:t>
      </w:r>
      <w:r w:rsidRPr="00B255B3">
        <w:rPr>
          <w:rFonts w:ascii="StobiSerif Regular" w:eastAsia="StobiSerif Regular" w:hAnsi="StobiSerif Regular" w:cs="StobiSerif Regular"/>
          <w:sz w:val="22"/>
          <w:szCs w:val="22"/>
        </w:rPr>
        <w:t xml:space="preserve">  ЈУ </w:t>
      </w:r>
      <w:proofErr w:type="spellStart"/>
      <w:r w:rsidRPr="00B255B3"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 w:rsidRPr="00B255B3"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на град Скопје (во натамошниот текст: Центарот), за отстранување на констатираните недостатоци и неправилности во примената на Законот за социјалната заштита,  подзаконските, општите, поединечните и другите акти донесени врз нивна основа, да ги преземе следните мерки  во роковите и од страна на одговорното лице:</w:t>
      </w:r>
    </w:p>
    <w:p w:rsidR="00C972D0" w:rsidRPr="00B255B3" w:rsidRDefault="00C972D0">
      <w:pPr>
        <w:jc w:val="both"/>
        <w:rPr>
          <w:rFonts w:ascii="StobiSerif Regular" w:hAnsi="StobiSerif Regular"/>
          <w:sz w:val="22"/>
          <w:szCs w:val="22"/>
        </w:rPr>
      </w:pPr>
    </w:p>
    <w:p w:rsidR="00B255B3" w:rsidRPr="00B255B3" w:rsidRDefault="00B255B3" w:rsidP="00B255B3">
      <w:pPr>
        <w:pStyle w:val="NormalWeb"/>
        <w:spacing w:before="0" w:beforeAutospacing="0" w:after="200" w:afterAutospacing="0"/>
        <w:ind w:firstLine="720"/>
        <w:jc w:val="both"/>
        <w:rPr>
          <w:rFonts w:ascii="StobiSerif Regular" w:hAnsi="StobiSerif Regular" w:cs="Arial"/>
          <w:sz w:val="22"/>
          <w:szCs w:val="22"/>
        </w:rPr>
      </w:pPr>
      <w:r w:rsidRPr="00B255B3">
        <w:rPr>
          <w:rFonts w:ascii="StobiSerif Regular" w:eastAsia="StobiSerif Regular" w:hAnsi="StobiSerif Regular"/>
          <w:sz w:val="22"/>
          <w:szCs w:val="22"/>
          <w:lang w:val="mk-MK"/>
        </w:rPr>
        <w:t>1.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Центарот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bookmarkStart w:id="1" w:name="_Hlk135227424"/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да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ги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преиспита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донесените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решенија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за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користење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услугата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помош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нега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во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домот</w:t>
      </w:r>
      <w:bookmarkStart w:id="2" w:name="_Hlk135210855"/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bookmarkEnd w:id="1"/>
      <w:bookmarkEnd w:id="2"/>
      <w:r w:rsidRPr="00B255B3">
        <w:rPr>
          <w:rFonts w:ascii="StobiSerif Regular" w:eastAsia="StobiSerif Regular" w:hAnsi="StobiSerif Regular"/>
          <w:sz w:val="22"/>
          <w:szCs w:val="22"/>
        </w:rPr>
        <w:t xml:space="preserve">и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да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утврди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дали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постои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несогласување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помеѓу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проценката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намаленост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функционалниот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капацитет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утврдена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во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Скала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Лотон-Броди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инструментални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активности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секојдневниот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живот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со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проценката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матичнот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лекар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утврдена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bookmarkStart w:id="3" w:name="_Hlk133415099"/>
      <w:proofErr w:type="spellStart"/>
      <w:r w:rsidRPr="00B255B3">
        <w:rPr>
          <w:rFonts w:ascii="StobiSerif Regular" w:hAnsi="StobiSerif Regular" w:cs="Arial"/>
          <w:sz w:val="22"/>
          <w:szCs w:val="22"/>
        </w:rPr>
        <w:t>Индекс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КАЦ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независност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остварување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активностите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секојдневниот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живот</w:t>
      </w:r>
      <w:bookmarkEnd w:id="3"/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доколку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постои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несогласување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проценката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матичниот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лекар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дадена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Индекс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КАЦ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независност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остварување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активностите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секојдневниот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живот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побара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второ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мислење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потребата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помош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нега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домот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лицето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остварување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основни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активности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друг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лекар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>/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стручна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комисија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давање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наод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оцена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мислење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потребата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помош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нега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друго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лице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, </w:t>
      </w:r>
      <w:r w:rsidRPr="00B255B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во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согласност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eastAsia="StobiSerif Regular" w:hAnsi="StobiSerif Regular"/>
          <w:sz w:val="22"/>
          <w:szCs w:val="22"/>
        </w:rPr>
        <w:t>со</w:t>
      </w:r>
      <w:proofErr w:type="spellEnd"/>
      <w:r w:rsidRPr="00B255B3">
        <w:rPr>
          <w:rFonts w:ascii="StobiSerif Regular" w:eastAsia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член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106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Законот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член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11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од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Правилникот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начинот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обемот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социјалните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услуги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нормативите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стандардите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за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давање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социјалните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услуги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помош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нега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домот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(„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Службен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весник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Република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Северна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Македонија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,,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број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268/2019 </w:t>
      </w:r>
      <w:r w:rsidRPr="00B255B3">
        <w:rPr>
          <w:rFonts w:ascii="StobiSerif Regular" w:hAnsi="StobiSerif Regular" w:cs="Arial"/>
          <w:sz w:val="22"/>
          <w:szCs w:val="22"/>
        </w:rPr>
        <w:t>198/2021 и 75/2023)</w:t>
      </w:r>
      <w:r w:rsidRPr="00B255B3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да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донесе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ново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соодветно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кое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ќе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го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замени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претходното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решение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доколку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е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донесено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во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спротивност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со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закон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или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друг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/>
          <w:sz w:val="22"/>
          <w:szCs w:val="22"/>
        </w:rPr>
        <w:t>пропис</w:t>
      </w:r>
      <w:proofErr w:type="spellEnd"/>
      <w:r w:rsidRPr="00B255B3">
        <w:rPr>
          <w:rFonts w:ascii="StobiSerif Regular" w:hAnsi="StobiSerif Regular"/>
          <w:sz w:val="22"/>
          <w:szCs w:val="22"/>
        </w:rPr>
        <w:t xml:space="preserve">,  </w:t>
      </w:r>
    </w:p>
    <w:p w:rsidR="00C972D0" w:rsidRPr="00B255B3" w:rsidRDefault="00C972D0" w:rsidP="00B255B3">
      <w:pPr>
        <w:ind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Pr="00B255B3" w:rsidRDefault="005B32EC" w:rsidP="00B255B3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Рокот за извршување на изречената  инспекциска мерка </w:t>
      </w:r>
      <w:r w:rsid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30</w:t>
      </w: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</w:t>
      </w:r>
    </w:p>
    <w:p w:rsidR="00C972D0" w:rsidRPr="00B255B3" w:rsidRDefault="00C972D0" w:rsidP="00B255B3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B255B3" w:rsidRPr="00B255B3" w:rsidRDefault="00B255B3" w:rsidP="00C26762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B255B3" w:rsidRPr="00B255B3" w:rsidRDefault="00B255B3" w:rsidP="00C26762">
      <w:pP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B255B3" w:rsidRPr="00B255B3" w:rsidRDefault="00C26762" w:rsidP="00B255B3">
      <w:pPr>
        <w:pStyle w:val="NormalWeb"/>
        <w:spacing w:before="0" w:beforeAutospacing="0" w:after="200" w:afterAutospacing="0"/>
        <w:ind w:firstLine="720"/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2</w:t>
      </w:r>
      <w:r w:rsidR="00B255B3" w:rsidRPr="00B255B3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.</w:t>
      </w:r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Центарот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односно</w:t>
      </w:r>
      <w:r w:rsidRPr="00C26762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стручниот</w:t>
      </w:r>
      <w:proofErr w:type="spellEnd"/>
      <w:r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B255B3">
        <w:rPr>
          <w:rFonts w:ascii="StobiSerif Regular" w:hAnsi="StobiSerif Regular" w:cs="Arial"/>
          <w:sz w:val="22"/>
          <w:szCs w:val="22"/>
        </w:rPr>
        <w:t>работник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>, во предметите на корисниците на</w:t>
      </w:r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услугата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r w:rsidR="00B255B3" w:rsidRPr="00B255B3">
        <w:rPr>
          <w:rFonts w:ascii="StobiSerif Regular" w:hAnsi="StobiSerif Regular" w:cs="Arial"/>
          <w:sz w:val="22"/>
          <w:szCs w:val="22"/>
          <w:lang w:val="mk-MK"/>
        </w:rPr>
        <w:t xml:space="preserve">помош и нега во домот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да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обезбеди</w:t>
      </w:r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писмена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изјава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з</w:t>
      </w:r>
      <w:r w:rsidR="00B255B3" w:rsidRPr="00B255B3">
        <w:rPr>
          <w:rFonts w:ascii="StobiSerif Regular" w:hAnsi="StobiSerif Regular" w:cs="Arial"/>
          <w:sz w:val="22"/>
          <w:szCs w:val="22"/>
        </w:rPr>
        <w:t xml:space="preserve">а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избор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овластен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давател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услугата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согласно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286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социјалната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заштита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17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став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2 </w:t>
      </w:r>
      <w:r w:rsidR="00B255B3" w:rsidRPr="00B255B3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Правилникот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начинот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обемот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социјалните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услуги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нормативите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стандардите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lastRenderedPageBreak/>
        <w:t>давање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социјалните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услуги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помош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нега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домот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(„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Службен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весник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Република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Северна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proofErr w:type="gramStart"/>
      <w:r w:rsidR="00B255B3" w:rsidRPr="00B255B3">
        <w:rPr>
          <w:rFonts w:ascii="StobiSerif Regular" w:hAnsi="StobiSerif Regular" w:cs="Arial"/>
          <w:sz w:val="22"/>
          <w:szCs w:val="22"/>
        </w:rPr>
        <w:t>Македонија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>,,</w:t>
      </w:r>
      <w:proofErr w:type="gram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B255B3" w:rsidRPr="00B255B3">
        <w:rPr>
          <w:rFonts w:ascii="StobiSerif Regular" w:hAnsi="StobiSerif Regular" w:cs="Arial"/>
          <w:sz w:val="22"/>
          <w:szCs w:val="22"/>
        </w:rPr>
        <w:t>број</w:t>
      </w:r>
      <w:proofErr w:type="spellEnd"/>
      <w:r w:rsidR="00B255B3" w:rsidRPr="00B255B3">
        <w:rPr>
          <w:rFonts w:ascii="StobiSerif Regular" w:hAnsi="StobiSerif Regular" w:cs="Arial"/>
          <w:sz w:val="22"/>
          <w:szCs w:val="22"/>
        </w:rPr>
        <w:t xml:space="preserve"> 268/2019</w:t>
      </w:r>
      <w:r w:rsidR="00B255B3" w:rsidRPr="00B255B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B255B3" w:rsidRPr="00B255B3">
        <w:rPr>
          <w:rFonts w:ascii="StobiSerif Regular" w:hAnsi="StobiSerif Regular" w:cs="Arial"/>
          <w:sz w:val="22"/>
          <w:szCs w:val="22"/>
        </w:rPr>
        <w:t xml:space="preserve"> 198/2021</w:t>
      </w:r>
      <w:r w:rsidR="00B255B3" w:rsidRPr="00B255B3">
        <w:rPr>
          <w:rFonts w:ascii="StobiSerif Regular" w:hAnsi="StobiSerif Regular" w:cs="Arial"/>
          <w:sz w:val="22"/>
          <w:szCs w:val="22"/>
          <w:lang w:val="mk-MK"/>
        </w:rPr>
        <w:t xml:space="preserve"> и 75/2023</w:t>
      </w:r>
      <w:r w:rsidR="00B255B3" w:rsidRPr="00B255B3">
        <w:rPr>
          <w:rFonts w:ascii="StobiSerif Regular" w:hAnsi="StobiSerif Regular" w:cs="Arial"/>
          <w:sz w:val="22"/>
          <w:szCs w:val="22"/>
        </w:rPr>
        <w:t>)</w:t>
      </w:r>
    </w:p>
    <w:p w:rsidR="00B255B3" w:rsidRDefault="00B255B3" w:rsidP="00AE02DD">
      <w:pPr>
        <w:ind w:left="90"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 за извршување на изречената  инспекциска мерка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30</w:t>
      </w:r>
      <w:r w:rsidRPr="00B255B3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дена од приемот на решението</w:t>
      </w:r>
    </w:p>
    <w:p w:rsidR="00B255B3" w:rsidRDefault="00B255B3">
      <w:pPr>
        <w:ind w:left="9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</w:p>
    <w:p w:rsidR="00C972D0" w:rsidRDefault="00C26762">
      <w:pPr>
        <w:ind w:left="90" w:firstLine="63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en-US"/>
        </w:rPr>
        <w:t>3</w:t>
      </w:r>
      <w:r w:rsidR="005B32EC">
        <w:rPr>
          <w:rFonts w:ascii="StobiSerif Regular" w:eastAsia="StobiSerif Regular" w:hAnsi="StobiSerif Regular" w:cs="StobiSerif Regular"/>
          <w:sz w:val="22"/>
          <w:szCs w:val="22"/>
        </w:rPr>
        <w:t xml:space="preserve">. </w:t>
      </w:r>
      <w:r w:rsidR="005B32EC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Раководителот на службата </w:t>
      </w:r>
      <w:r w:rsidR="005B32EC">
        <w:rPr>
          <w:rFonts w:ascii="StobiSerif Regular" w:eastAsia="StobiSerif Regular" w:hAnsi="StobiSerif Regular" w:cs="StobiSerif Regular"/>
          <w:sz w:val="22"/>
          <w:szCs w:val="22"/>
        </w:rPr>
        <w:t>е должен веднаш по истекот на рокот за извршување на инспекциската мерка, а најдоцна во рок од три дена писмено да ги извести инспекторите дали се извршени инспекциските мерки, согласно член 334 став 4 од Законот за социјалната заштита.</w:t>
      </w:r>
    </w:p>
    <w:p w:rsidR="00C972D0" w:rsidRDefault="00C972D0">
      <w:pPr>
        <w:tabs>
          <w:tab w:val="left" w:pos="9360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ab/>
        <w:t xml:space="preserve">    3.  Жалбата изјавена против ова решение, не го одлага неговото извршување.</w:t>
      </w:r>
    </w:p>
    <w:p w:rsidR="00C972D0" w:rsidRDefault="00C972D0">
      <w:pPr>
        <w:tabs>
          <w:tab w:val="left" w:pos="540"/>
          <w:tab w:val="left" w:pos="720"/>
          <w:tab w:val="left" w:pos="9486"/>
        </w:tabs>
        <w:ind w:right="126"/>
        <w:jc w:val="both"/>
      </w:pPr>
    </w:p>
    <w:p w:rsidR="00C972D0" w:rsidRDefault="005B32EC">
      <w:pPr>
        <w:tabs>
          <w:tab w:val="left" w:pos="9486"/>
        </w:tabs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>О б р а з л о ж е н и е</w:t>
      </w:r>
    </w:p>
    <w:p w:rsidR="00C972D0" w:rsidRDefault="00C972D0">
      <w:pPr>
        <w:tabs>
          <w:tab w:val="left" w:pos="9486"/>
        </w:tabs>
        <w:ind w:right="126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ind w:firstLine="66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</w:t>
      </w:r>
      <w:r>
        <w:rPr>
          <w:rFonts w:ascii="StobiSerif Regular" w:eastAsia="StobiSerif Regular" w:hAnsi="StobiSerif Regular" w:cs="StobiSerif Regular"/>
          <w:sz w:val="22"/>
          <w:szCs w:val="22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3 од Законот за социјалната заштита,  преку инспекторите за социјална заштита 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Томислав Цветковски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број 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28-0004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r w:rsidR="003C4C24">
        <w:rPr>
          <w:rFonts w:ascii="StobiSerif Regular" w:eastAsia="StobiSerif Regular" w:hAnsi="StobiSerif Regular" w:cs="StobiSerif Regular"/>
          <w:sz w:val="22"/>
          <w:szCs w:val="22"/>
        </w:rPr>
        <w:t>Н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ена Велковска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со службена легитимација број 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28-</w:t>
      </w:r>
      <w:r>
        <w:rPr>
          <w:rFonts w:ascii="StobiSerif Regular" w:eastAsia="StobiSerif Regular" w:hAnsi="StobiSerif Regular" w:cs="StobiSerif Regular"/>
          <w:sz w:val="22"/>
          <w:szCs w:val="22"/>
        </w:rPr>
        <w:t>00</w:t>
      </w:r>
      <w:r w:rsidR="00B255B3">
        <w:rPr>
          <w:rFonts w:ascii="StobiSerif Regular" w:eastAsia="StobiSerif Regular" w:hAnsi="StobiSerif Regular" w:cs="StobiSerif Regular"/>
          <w:sz w:val="22"/>
          <w:szCs w:val="22"/>
        </w:rPr>
        <w:t>21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, извршија вонреден инспекциски надзор над субјектот на инспекциски надзор ЈУ </w:t>
      </w:r>
      <w:proofErr w:type="spellStart"/>
      <w:r>
        <w:rPr>
          <w:rFonts w:ascii="StobiSerif Regular" w:eastAsia="StobiSerif Regular" w:hAnsi="StobiSerif Regular" w:cs="StobiSerif Regular"/>
          <w:sz w:val="22"/>
          <w:szCs w:val="22"/>
        </w:rPr>
        <w:t>Меѓуопштински</w:t>
      </w:r>
      <w:proofErr w:type="spellEnd"/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центар за социјална работа на град Скопје, со  седиште на ул.,,</w:t>
      </w:r>
      <w:r>
        <w:rPr>
          <w:color w:val="000000"/>
        </w:rPr>
        <w:t xml:space="preserve">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Никола Вапцаров 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>,,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бр.11</w:t>
      </w: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 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Скопје, во Службата за права на парична помош на  подрачје на општините Кисела Вода</w:t>
      </w:r>
      <w:r>
        <w:rPr>
          <w:b/>
          <w:sz w:val="20"/>
          <w:szCs w:val="20"/>
        </w:rPr>
        <w:t xml:space="preserve">, 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Сопиште, Зелениково и Студеничани</w:t>
      </w:r>
      <w:r>
        <w:rPr>
          <w:rFonts w:ascii="StobiSerif Regular" w:eastAsia="StobiSerif Regular" w:hAnsi="StobiSerif Regular" w:cs="StobiSerif Regular"/>
          <w:sz w:val="22"/>
          <w:szCs w:val="22"/>
        </w:rPr>
        <w:t>, и состави Записник ИП1 број 16-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403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03.10.2023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година, во кој се констатирани недостатоци и неправилности во постапката за остварување на право на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услугата помош и нега во домот</w:t>
      </w:r>
      <w:r>
        <w:rPr>
          <w:rFonts w:ascii="StobiSerif Regular" w:eastAsia="StobiSerif Regular" w:hAnsi="StobiSerif Regular" w:cs="StobiSerif Regular"/>
          <w:sz w:val="22"/>
          <w:szCs w:val="22"/>
        </w:rPr>
        <w:t>, по поднесена иницијатива бр. ИП1 16-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403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од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06.09.2023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</w:t>
      </w:r>
      <w:r>
        <w:rPr>
          <w:rFonts w:ascii="StobiSerif Regular" w:eastAsia="StobiSerif Regular" w:hAnsi="StobiSerif Regular" w:cs="StobiSerif Regular"/>
          <w:b/>
          <w:sz w:val="22"/>
          <w:szCs w:val="22"/>
        </w:rPr>
        <w:t>.</w:t>
      </w:r>
    </w:p>
    <w:p w:rsidR="00C972D0" w:rsidRDefault="00C972D0" w:rsidP="00AC1285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Жалбата не го задржува извршувањето на решението согласно член 340 став 2 од Законот.</w:t>
      </w:r>
    </w:p>
    <w:p w:rsidR="00C972D0" w:rsidRDefault="005B32E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    Врз основа на изнесеното се одлучи како во диспозитивот на ова решение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Правна поука: </w:t>
      </w:r>
      <w:r>
        <w:rPr>
          <w:rFonts w:ascii="StobiSerif Regular" w:eastAsia="StobiSerif Regular" w:hAnsi="StobiSerif Regular" w:cs="StobiSerif Regular"/>
          <w:sz w:val="22"/>
          <w:szCs w:val="22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>Подносителот на жалба плаќа административна такса за жалба во износ од 250,00 денари.</w:t>
      </w:r>
    </w:p>
    <w:p w:rsidR="00C972D0" w:rsidRDefault="005B32EC">
      <w:pPr>
        <w:tabs>
          <w:tab w:val="left" w:pos="9360"/>
        </w:tabs>
        <w:ind w:right="126" w:firstLine="720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403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од </w:t>
      </w:r>
      <w:r w:rsidR="00AC1285">
        <w:rPr>
          <w:rFonts w:ascii="StobiSerif Regular" w:eastAsia="StobiSerif Regular" w:hAnsi="StobiSerif Regular" w:cs="StobiSerif Regular"/>
          <w:sz w:val="22"/>
          <w:szCs w:val="22"/>
        </w:rPr>
        <w:t>12.10.2023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година.</w:t>
      </w:r>
    </w:p>
    <w:p w:rsidR="00C972D0" w:rsidRDefault="005B32EC">
      <w:pPr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</w:p>
    <w:p w:rsidR="00C972D0" w:rsidRDefault="00C972D0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</w:p>
    <w:p w:rsidR="00C972D0" w:rsidRDefault="005B32EC">
      <w:pPr>
        <w:jc w:val="both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                  Инспектори за социјална заштита  </w:t>
      </w:r>
    </w:p>
    <w:p w:rsidR="00C972D0" w:rsidRDefault="00C972D0">
      <w:pPr>
        <w:jc w:val="both"/>
      </w:pPr>
    </w:p>
    <w:p w:rsidR="00C972D0" w:rsidRPr="00AC1285" w:rsidRDefault="005B32EC" w:rsidP="00AC1285">
      <w:pPr>
        <w:jc w:val="both"/>
        <w:rPr>
          <w:rFonts w:ascii="StobiSerif Regular" w:eastAsia="StobiSerif Regular" w:hAnsi="StobiSerif Regular" w:cs="StobiSerif Regular"/>
          <w:b/>
          <w:sz w:val="22"/>
          <w:szCs w:val="22"/>
        </w:rPr>
      </w:pPr>
      <w:r w:rsidRPr="00AC1285"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</w:t>
      </w:r>
      <w:r w:rsidR="00AC1285" w:rsidRPr="00AC1285">
        <w:rPr>
          <w:rFonts w:ascii="StobiSerif Regular" w:eastAsia="StobiSerif Regular" w:hAnsi="StobiSerif Regular" w:cs="StobiSerif Regular"/>
          <w:b/>
          <w:sz w:val="22"/>
          <w:szCs w:val="22"/>
        </w:rPr>
        <w:t>Томислав Цветковски</w:t>
      </w:r>
    </w:p>
    <w:p w:rsidR="00AC1285" w:rsidRPr="00AC1285" w:rsidRDefault="00AC1285" w:rsidP="00AC1285">
      <w:pPr>
        <w:jc w:val="both"/>
        <w:rPr>
          <w:rFonts w:ascii="StobiSerif Regular" w:hAnsi="StobiSerif Regular"/>
          <w:b/>
          <w:sz w:val="22"/>
          <w:szCs w:val="22"/>
        </w:rPr>
      </w:pPr>
      <w:r w:rsidRPr="00AC1285"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         </w:t>
      </w:r>
      <w:r w:rsidRPr="00AC1285">
        <w:rPr>
          <w:b/>
          <w:sz w:val="22"/>
          <w:szCs w:val="22"/>
        </w:rPr>
        <w:t xml:space="preserve"> </w:t>
      </w:r>
      <w:r w:rsidRPr="00AC1285">
        <w:rPr>
          <w:rFonts w:ascii="StobiSerif Regular" w:hAnsi="StobiSerif Regular"/>
          <w:b/>
          <w:sz w:val="22"/>
          <w:szCs w:val="22"/>
        </w:rPr>
        <w:t>Нена Велковска</w:t>
      </w:r>
    </w:p>
    <w:p w:rsidR="00C972D0" w:rsidRDefault="005B32EC">
      <w:pPr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972D0" w:rsidRDefault="005B32EC">
      <w:pPr>
        <w:ind w:firstLine="720"/>
        <w:jc w:val="both"/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 xml:space="preserve">      </w:t>
      </w:r>
      <w:r>
        <w:rPr>
          <w:rFonts w:ascii="StobiSerif Regular" w:eastAsia="StobiSerif Regular" w:hAnsi="StobiSerif Regular" w:cs="StobiSerif Regular"/>
          <w:sz w:val="22"/>
          <w:szCs w:val="22"/>
        </w:rPr>
        <w:t xml:space="preserve">                                                                                  </w:t>
      </w:r>
    </w:p>
    <w:sectPr w:rsidR="00C972D0">
      <w:footerReference w:type="default" r:id="rId6"/>
      <w:pgSz w:w="11906" w:h="16838"/>
      <w:pgMar w:top="719" w:right="1106" w:bottom="1440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A9" w:rsidRDefault="001A11A9">
      <w:r>
        <w:separator/>
      </w:r>
    </w:p>
  </w:endnote>
  <w:endnote w:type="continuationSeparator" w:id="0">
    <w:p w:rsidR="001A11A9" w:rsidRDefault="001A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2D0" w:rsidRDefault="005B32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4150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2688"/>
                        <a:ext cx="198120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C972D0" w:rsidRDefault="005B32EC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</w:t>
                          </w:r>
                        </w:p>
                        <w:p w:rsidR="00C972D0" w:rsidRDefault="00C972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">
              <v:stroke startarrowwidth="narrow" startarrowlength="short" endarrowwidth="narrow" endarrowlength="short"/>
              <v:textbox inset="2.53958mm,1.2694mm,2.53958mm,1.2694mm">
                <w:txbxContent>
                  <w:p w:rsidR="00C972D0" w:rsidRDefault="005B32EC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>2</w:t>
                    </w:r>
                  </w:p>
                  <w:p w:rsidR="00C972D0" w:rsidRDefault="00C972D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A9" w:rsidRDefault="001A11A9">
      <w:r>
        <w:separator/>
      </w:r>
    </w:p>
  </w:footnote>
  <w:footnote w:type="continuationSeparator" w:id="0">
    <w:p w:rsidR="001A11A9" w:rsidRDefault="001A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2D0"/>
    <w:rsid w:val="00114A8B"/>
    <w:rsid w:val="001A11A9"/>
    <w:rsid w:val="003C4C24"/>
    <w:rsid w:val="00573C32"/>
    <w:rsid w:val="005B32EC"/>
    <w:rsid w:val="0067563F"/>
    <w:rsid w:val="008B3802"/>
    <w:rsid w:val="009E3B23"/>
    <w:rsid w:val="00AC1285"/>
    <w:rsid w:val="00AE02DD"/>
    <w:rsid w:val="00B255B3"/>
    <w:rsid w:val="00C26762"/>
    <w:rsid w:val="00C6446B"/>
    <w:rsid w:val="00C972D0"/>
    <w:rsid w:val="00D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37E1"/>
  <w15:docId w15:val="{D4120DDB-E33A-416C-B50A-738B9CA5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255B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Velkovska</dc:creator>
  <cp:lastModifiedBy>Nena Velkovska</cp:lastModifiedBy>
  <cp:revision>11</cp:revision>
  <dcterms:created xsi:type="dcterms:W3CDTF">2023-10-12T08:45:00Z</dcterms:created>
  <dcterms:modified xsi:type="dcterms:W3CDTF">2023-10-16T07:09:00Z</dcterms:modified>
</cp:coreProperties>
</file>